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9FBC3" w14:textId="77E9FA71" w:rsidR="00103A0A" w:rsidRDefault="00E77DE8">
      <w:pPr>
        <w:spacing w:after="151" w:line="259" w:lineRule="auto"/>
        <w:ind w:left="283" w:firstLine="0"/>
        <w:jc w:val="left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412F78A5" wp14:editId="44750F2A">
            <wp:simplePos x="0" y="0"/>
            <wp:positionH relativeFrom="margin">
              <wp:posOffset>1587500</wp:posOffset>
            </wp:positionH>
            <wp:positionV relativeFrom="margin">
              <wp:posOffset>242695</wp:posOffset>
            </wp:positionV>
            <wp:extent cx="2065020" cy="372745"/>
            <wp:effectExtent l="0" t="0" r="5080" b="0"/>
            <wp:wrapSquare wrapText="bothSides"/>
            <wp:docPr id="1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0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1B3E">
        <w:rPr>
          <w:noProof/>
        </w:rPr>
        <w:drawing>
          <wp:anchor distT="0" distB="0" distL="114300" distR="114300" simplePos="0" relativeHeight="251658240" behindDoc="0" locked="0" layoutInCell="1" allowOverlap="1" wp14:anchorId="0D123E2F" wp14:editId="5AD76243">
            <wp:simplePos x="0" y="0"/>
            <wp:positionH relativeFrom="margin">
              <wp:posOffset>4009317</wp:posOffset>
            </wp:positionH>
            <wp:positionV relativeFrom="margin">
              <wp:posOffset>-97144</wp:posOffset>
            </wp:positionV>
            <wp:extent cx="694055" cy="876300"/>
            <wp:effectExtent l="0" t="0" r="4445" b="0"/>
            <wp:wrapSquare wrapText="bothSides"/>
            <wp:docPr id="744526893" name="Рисунок 1" descr="Изображение выглядит как символ, логотип, Графика, эмбле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526893" name="Рисунок 1" descr="Изображение выглядит как символ, логотип, Графика, эмблема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690">
        <w:rPr>
          <w:b/>
        </w:rPr>
        <w:t xml:space="preserve"> </w:t>
      </w:r>
    </w:p>
    <w:p w14:paraId="324445A1" w14:textId="2CD4B9D5" w:rsidR="00491B3E" w:rsidRDefault="00491B3E">
      <w:pPr>
        <w:pStyle w:val="1"/>
        <w:spacing w:after="0"/>
        <w:ind w:right="1"/>
        <w:rPr>
          <w:i/>
          <w:sz w:val="48"/>
          <w:szCs w:val="36"/>
        </w:rPr>
      </w:pPr>
    </w:p>
    <w:p w14:paraId="7DA59756" w14:textId="77777777" w:rsidR="00491B3E" w:rsidRDefault="00491B3E">
      <w:pPr>
        <w:pStyle w:val="1"/>
        <w:spacing w:after="0"/>
        <w:ind w:right="1"/>
        <w:rPr>
          <w:i/>
          <w:sz w:val="48"/>
          <w:szCs w:val="36"/>
        </w:rPr>
      </w:pPr>
    </w:p>
    <w:p w14:paraId="5D4C2EDF" w14:textId="628E06BE" w:rsidR="00103A0A" w:rsidRDefault="00443690">
      <w:pPr>
        <w:pStyle w:val="1"/>
        <w:spacing w:after="0"/>
        <w:ind w:right="1"/>
        <w:rPr>
          <w:i/>
          <w:sz w:val="36"/>
          <w:szCs w:val="36"/>
        </w:rPr>
      </w:pPr>
      <w:r>
        <w:rPr>
          <w:i/>
          <w:sz w:val="48"/>
          <w:szCs w:val="36"/>
        </w:rPr>
        <w:t>Программа страхования «Всё включено»</w:t>
      </w:r>
      <w:r>
        <w:rPr>
          <w:i/>
          <w:sz w:val="36"/>
          <w:szCs w:val="36"/>
        </w:rPr>
        <w:t xml:space="preserve"> </w:t>
      </w:r>
    </w:p>
    <w:p w14:paraId="4EAF0258" w14:textId="77777777" w:rsidR="00103A0A" w:rsidRDefault="00103A0A"/>
    <w:tbl>
      <w:tblPr>
        <w:tblStyle w:val="TableGrid"/>
        <w:tblW w:w="10640" w:type="dxa"/>
        <w:tblInd w:w="94" w:type="dxa"/>
        <w:tblLayout w:type="fixed"/>
        <w:tblCellMar>
          <w:top w:w="35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506"/>
        <w:gridCol w:w="1993"/>
        <w:gridCol w:w="1909"/>
        <w:gridCol w:w="1941"/>
        <w:gridCol w:w="2291"/>
      </w:tblGrid>
      <w:tr w:rsidR="00103A0A" w14:paraId="76D39399" w14:textId="77777777">
        <w:trPr>
          <w:trHeight w:val="269"/>
        </w:trPr>
        <w:tc>
          <w:tcPr>
            <w:tcW w:w="2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C1F0" w14:textId="77777777" w:rsidR="00103A0A" w:rsidRDefault="00443690">
            <w:pPr>
              <w:spacing w:after="197" w:line="259" w:lineRule="auto"/>
              <w:ind w:left="0" w:right="6" w:firstLine="0"/>
              <w:jc w:val="center"/>
            </w:pPr>
            <w:r>
              <w:rPr>
                <w:sz w:val="20"/>
              </w:rPr>
              <w:t xml:space="preserve">Страховые события/ </w:t>
            </w:r>
          </w:p>
          <w:p w14:paraId="4A91D11B" w14:textId="77777777" w:rsidR="00103A0A" w:rsidRDefault="0044369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0"/>
              </w:rPr>
              <w:t xml:space="preserve">Страховые риски </w:t>
            </w:r>
          </w:p>
        </w:tc>
        <w:tc>
          <w:tcPr>
            <w:tcW w:w="5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C622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Максимальная страховая сумма по риску </w:t>
            </w:r>
            <w:r>
              <w:rPr>
                <w:sz w:val="20"/>
              </w:rPr>
              <w:t xml:space="preserve">для варианта Программы в зависимости от возраста Основного Застрахованного </w:t>
            </w:r>
          </w:p>
        </w:tc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F194" w14:textId="77777777" w:rsidR="00103A0A" w:rsidRDefault="00443690">
            <w:pPr>
              <w:spacing w:after="38" w:line="254" w:lineRule="auto"/>
              <w:ind w:left="24" w:firstLine="0"/>
              <w:jc w:val="center"/>
            </w:pPr>
            <w:r>
              <w:rPr>
                <w:b/>
                <w:sz w:val="20"/>
              </w:rPr>
              <w:t xml:space="preserve">Размер страховой суммы по риску в отношении </w:t>
            </w:r>
          </w:p>
          <w:p w14:paraId="57B06B78" w14:textId="77777777" w:rsidR="00103A0A" w:rsidRDefault="00443690">
            <w:pPr>
              <w:spacing w:after="26" w:line="259" w:lineRule="auto"/>
              <w:ind w:left="-24" w:firstLine="0"/>
            </w:pP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Застрахованного лица </w:t>
            </w:r>
          </w:p>
          <w:p w14:paraId="2617B6FB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(если риск предусмотрен соответствующим вариантом Программы)  </w:t>
            </w:r>
          </w:p>
        </w:tc>
      </w:tr>
      <w:tr w:rsidR="00103A0A" w14:paraId="0837AE50" w14:textId="77777777">
        <w:trPr>
          <w:trHeight w:val="560"/>
        </w:trPr>
        <w:tc>
          <w:tcPr>
            <w:tcW w:w="25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23B4F" w14:textId="77777777" w:rsidR="00103A0A" w:rsidRDefault="00103A0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20BC" w14:textId="77777777" w:rsidR="00103A0A" w:rsidRDefault="00443690">
            <w:pPr>
              <w:spacing w:after="0" w:line="259" w:lineRule="auto"/>
              <w:ind w:left="166" w:firstLine="0"/>
              <w:jc w:val="left"/>
            </w:pPr>
            <w:r>
              <w:rPr>
                <w:sz w:val="20"/>
              </w:rPr>
              <w:t xml:space="preserve">Возраст Основного </w:t>
            </w:r>
          </w:p>
          <w:p w14:paraId="5206C0BC" w14:textId="77777777" w:rsidR="00103A0A" w:rsidRDefault="00443690">
            <w:pPr>
              <w:spacing w:after="0" w:line="259" w:lineRule="auto"/>
              <w:ind w:left="29" w:hanging="29"/>
              <w:jc w:val="center"/>
            </w:pPr>
            <w:r>
              <w:rPr>
                <w:sz w:val="20"/>
              </w:rPr>
              <w:t xml:space="preserve">Застрахованного лица </w:t>
            </w:r>
            <w:r>
              <w:rPr>
                <w:b/>
                <w:sz w:val="20"/>
              </w:rPr>
              <w:t xml:space="preserve">от 18-64 </w:t>
            </w:r>
            <w:r>
              <w:rPr>
                <w:sz w:val="20"/>
              </w:rPr>
              <w:t xml:space="preserve">лет включительно 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D0A0" w14:textId="77777777" w:rsidR="00103A0A" w:rsidRDefault="00443690">
            <w:pPr>
              <w:spacing w:after="0" w:line="259" w:lineRule="auto"/>
              <w:ind w:left="125" w:firstLine="0"/>
              <w:jc w:val="left"/>
            </w:pPr>
            <w:r>
              <w:rPr>
                <w:sz w:val="20"/>
              </w:rPr>
              <w:t xml:space="preserve">Возраст Основного </w:t>
            </w:r>
            <w:r>
              <w:rPr>
                <w:sz w:val="31"/>
                <w:vertAlign w:val="superscript"/>
              </w:rPr>
              <w:t xml:space="preserve">лица: </w:t>
            </w:r>
          </w:p>
          <w:p w14:paraId="347C6C48" w14:textId="77777777" w:rsidR="00103A0A" w:rsidRDefault="00443690">
            <w:pPr>
              <w:spacing w:after="0" w:line="259" w:lineRule="auto"/>
              <w:ind w:left="33" w:firstLine="0"/>
              <w:jc w:val="center"/>
            </w:pPr>
            <w:r>
              <w:rPr>
                <w:sz w:val="20"/>
              </w:rPr>
              <w:t xml:space="preserve">Застрахованного лица </w:t>
            </w:r>
            <w:r>
              <w:rPr>
                <w:b/>
                <w:sz w:val="20"/>
              </w:rPr>
              <w:t xml:space="preserve">от 65-74 </w:t>
            </w:r>
            <w:r>
              <w:rPr>
                <w:sz w:val="20"/>
              </w:rPr>
              <w:t xml:space="preserve">лет включительно 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DE0D" w14:textId="77777777" w:rsidR="00103A0A" w:rsidRDefault="00443690">
            <w:pPr>
              <w:spacing w:after="0" w:line="259" w:lineRule="auto"/>
              <w:ind w:left="137" w:firstLine="0"/>
              <w:jc w:val="left"/>
            </w:pPr>
            <w:r>
              <w:rPr>
                <w:sz w:val="20"/>
              </w:rPr>
              <w:t xml:space="preserve">Возраст Основного </w:t>
            </w:r>
          </w:p>
          <w:p w14:paraId="1A1D4EAC" w14:textId="77777777" w:rsidR="00103A0A" w:rsidRDefault="00443690">
            <w:pPr>
              <w:spacing w:after="0" w:line="259" w:lineRule="auto"/>
              <w:ind w:left="29" w:hanging="29"/>
              <w:jc w:val="center"/>
            </w:pPr>
            <w:r>
              <w:rPr>
                <w:sz w:val="20"/>
              </w:rPr>
              <w:t xml:space="preserve">Застрахованного лица </w:t>
            </w:r>
            <w:r>
              <w:rPr>
                <w:b/>
                <w:sz w:val="20"/>
              </w:rPr>
              <w:t xml:space="preserve">от 75-84 </w:t>
            </w:r>
            <w:r>
              <w:rPr>
                <w:sz w:val="20"/>
              </w:rPr>
              <w:t xml:space="preserve">лет включительно </w:t>
            </w:r>
          </w:p>
        </w:tc>
        <w:tc>
          <w:tcPr>
            <w:tcW w:w="22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EDEE" w14:textId="77777777" w:rsidR="00103A0A" w:rsidRDefault="00103A0A">
            <w:pPr>
              <w:spacing w:after="160" w:line="259" w:lineRule="auto"/>
              <w:ind w:left="0" w:firstLine="0"/>
              <w:jc w:val="left"/>
            </w:pPr>
          </w:p>
        </w:tc>
      </w:tr>
      <w:tr w:rsidR="00103A0A" w14:paraId="608D2766" w14:textId="77777777">
        <w:trPr>
          <w:trHeight w:val="543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E770" w14:textId="77777777" w:rsidR="00103A0A" w:rsidRDefault="00443690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1. Постоянная полная нетрудоспособность, наступившая в результате несчастного случая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8C40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400 000 (четыреста тысяч) рублей 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67E9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400 000 (четыреста тысяч) рублей 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4ECE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400 000 (четыреста тысяч) рублей 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03BD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100% максимальной страховой суммы </w:t>
            </w:r>
          </w:p>
        </w:tc>
      </w:tr>
      <w:tr w:rsidR="00103A0A" w14:paraId="269125D3" w14:textId="77777777">
        <w:trPr>
          <w:trHeight w:val="437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67AC" w14:textId="77777777" w:rsidR="00103A0A" w:rsidRDefault="00443690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2.Скорая помощь в результате несчастного случая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EF60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1 500 000 (один миллион пятьсот тысяч) рублей 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1110" w14:textId="77777777" w:rsidR="00103A0A" w:rsidRDefault="0044369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6ED3" w14:textId="77777777" w:rsidR="00103A0A" w:rsidRDefault="0044369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7097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100% максимальной страховой суммы </w:t>
            </w:r>
          </w:p>
        </w:tc>
      </w:tr>
      <w:tr w:rsidR="00103A0A" w14:paraId="28E60997" w14:textId="77777777">
        <w:trPr>
          <w:trHeight w:val="679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E8BE" w14:textId="77777777" w:rsidR="00103A0A" w:rsidRDefault="00443690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3.Госпитализация и лечение в результате несчастного случая в Медицинском учреждении Страховщика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99BE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1 500 000 (один миллион пятьсот тысяч) рублей 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C3E6" w14:textId="77777777" w:rsidR="00103A0A" w:rsidRDefault="0044369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1909" w14:textId="77777777" w:rsidR="00103A0A" w:rsidRDefault="0044369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36E1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100% максимальной страховой суммы </w:t>
            </w:r>
          </w:p>
        </w:tc>
      </w:tr>
      <w:tr w:rsidR="00103A0A" w14:paraId="09A3A5AD" w14:textId="77777777">
        <w:trPr>
          <w:trHeight w:val="572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B403" w14:textId="77777777" w:rsidR="00103A0A" w:rsidRDefault="00443690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4.Госпитализация Застрахованного лица в результате несчастного случая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8C83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1 500 (одна тысяча пятьсот) рублей/сутки, но не более 20 дней 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6AFD" w14:textId="77777777" w:rsidR="00103A0A" w:rsidRDefault="00443690">
            <w:pPr>
              <w:tabs>
                <w:tab w:val="center" w:pos="950"/>
              </w:tabs>
              <w:spacing w:after="0" w:line="259" w:lineRule="auto"/>
              <w:ind w:left="-19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- 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26E1" w14:textId="77777777" w:rsidR="00103A0A" w:rsidRDefault="0044369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5DB4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1 500 (одна тысяча пятьсот) рублей/сутки, но не более 20 дней </w:t>
            </w:r>
          </w:p>
        </w:tc>
      </w:tr>
      <w:tr w:rsidR="00103A0A" w14:paraId="25811BC6" w14:textId="77777777">
        <w:trPr>
          <w:trHeight w:val="682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84CF" w14:textId="77777777" w:rsidR="00103A0A" w:rsidRDefault="00443690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5. Госпитализация в отделение интенсивной терапии (реанимации) в результате несчастного случая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E46C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3 000 (три тысячи) рублей/сутки, но не более 30 дней 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DA4E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3 000 (три тысячи) рублей/сутки, но не более 30 дней 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985C" w14:textId="77777777" w:rsidR="00103A0A" w:rsidRDefault="0044369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D9D7" w14:textId="77777777" w:rsidR="00103A0A" w:rsidRDefault="00443690">
            <w:pPr>
              <w:spacing w:after="39" w:line="254" w:lineRule="auto"/>
              <w:ind w:left="0" w:firstLine="0"/>
              <w:jc w:val="center"/>
            </w:pPr>
            <w:r>
              <w:rPr>
                <w:sz w:val="20"/>
              </w:rPr>
              <w:t>1 000 (одна тысяча) рублей/сутки, но не более</w:t>
            </w:r>
          </w:p>
          <w:p w14:paraId="4E9AD8EF" w14:textId="77777777" w:rsidR="00103A0A" w:rsidRDefault="0044369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0"/>
              </w:rPr>
              <w:t xml:space="preserve">30 дней </w:t>
            </w:r>
          </w:p>
        </w:tc>
      </w:tr>
      <w:tr w:rsidR="00103A0A" w14:paraId="00767CCB" w14:textId="77777777">
        <w:trPr>
          <w:trHeight w:val="267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3153" w14:textId="77777777" w:rsidR="00103A0A" w:rsidRDefault="00443690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6.Переломы в результате несчастного случая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3869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40 000 (сорок тысяч) рублей 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E644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40 000 (сорок тысяч) рублей 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9B89" w14:textId="77777777" w:rsidR="00103A0A" w:rsidRDefault="00443690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D8FF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50% максимальной страховой суммы </w:t>
            </w:r>
          </w:p>
        </w:tc>
      </w:tr>
      <w:tr w:rsidR="00103A0A" w14:paraId="775A5CDD" w14:textId="77777777">
        <w:trPr>
          <w:trHeight w:val="702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162A" w14:textId="77777777" w:rsidR="00103A0A" w:rsidRDefault="00443690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7.Обращение за </w:t>
            </w:r>
          </w:p>
          <w:p w14:paraId="37C53FB9" w14:textId="77777777" w:rsidR="00103A0A" w:rsidRDefault="00443690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медицинской консультацией по программе «Семейный доктор»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61D1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500 000 (пятьсот тысяч) рублей 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5EF2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500 000 (пятьсот тысяч) рублей 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69D1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500 000 (пятьсот тысяч) рублей 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5317" w14:textId="77777777" w:rsidR="00103A0A" w:rsidRDefault="0044369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100% максимальной страховой суммы </w:t>
            </w:r>
          </w:p>
        </w:tc>
      </w:tr>
    </w:tbl>
    <w:p w14:paraId="60A97D60" w14:textId="77777777" w:rsidR="00103A0A" w:rsidRDefault="00443690">
      <w:pPr>
        <w:numPr>
          <w:ilvl w:val="0"/>
          <w:numId w:val="1"/>
        </w:numPr>
        <w:ind w:right="174" w:hanging="283"/>
        <w:rPr>
          <w:sz w:val="20"/>
          <w:szCs w:val="20"/>
        </w:rPr>
      </w:pPr>
      <w:r>
        <w:rPr>
          <w:sz w:val="20"/>
          <w:szCs w:val="20"/>
        </w:rPr>
        <w:t xml:space="preserve">Застрахованными лицами по Страховому риску </w:t>
      </w:r>
      <w:r>
        <w:rPr>
          <w:b/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«Постоянная полная нетрудоспособность, наступившая в результате несчастного случая»</w:t>
      </w:r>
      <w:r>
        <w:rPr>
          <w:sz w:val="20"/>
          <w:szCs w:val="20"/>
        </w:rPr>
        <w:t xml:space="preserve"> являются Основное Застрахованное лицо и супруг/супруга Основного Застрахованного лица. </w:t>
      </w:r>
    </w:p>
    <w:p w14:paraId="613BA5B6" w14:textId="77777777" w:rsidR="00103A0A" w:rsidRDefault="00443690">
      <w:pPr>
        <w:numPr>
          <w:ilvl w:val="0"/>
          <w:numId w:val="1"/>
        </w:numPr>
        <w:spacing w:after="44" w:line="252" w:lineRule="auto"/>
        <w:ind w:right="174" w:hanging="283"/>
        <w:rPr>
          <w:sz w:val="20"/>
          <w:szCs w:val="20"/>
        </w:rPr>
      </w:pPr>
      <w:r>
        <w:rPr>
          <w:sz w:val="20"/>
          <w:szCs w:val="20"/>
        </w:rPr>
        <w:t xml:space="preserve">Застрахованным лицом по Страховым рискам </w:t>
      </w:r>
      <w:r>
        <w:rPr>
          <w:b/>
          <w:sz w:val="20"/>
          <w:szCs w:val="20"/>
        </w:rPr>
        <w:t>2,3,4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«Скорая помощь в результате несчастного случая», «Госпитализация и лечение в результате несчастного случая в Медицинском учреждении Страховщика», «Госпитализация Застрахованного лица в результате несчастного случая»</w:t>
      </w:r>
      <w:r>
        <w:rPr>
          <w:sz w:val="20"/>
          <w:szCs w:val="20"/>
        </w:rPr>
        <w:t xml:space="preserve"> является только Основное Застрахованное лицо.  </w:t>
      </w:r>
    </w:p>
    <w:p w14:paraId="48512F27" w14:textId="77777777" w:rsidR="00103A0A" w:rsidRDefault="00443690">
      <w:pPr>
        <w:numPr>
          <w:ilvl w:val="0"/>
          <w:numId w:val="1"/>
        </w:numPr>
        <w:spacing w:after="0" w:line="252" w:lineRule="auto"/>
        <w:ind w:right="174" w:hanging="283"/>
        <w:rPr>
          <w:sz w:val="20"/>
          <w:szCs w:val="20"/>
        </w:rPr>
      </w:pPr>
      <w:r>
        <w:rPr>
          <w:sz w:val="20"/>
          <w:szCs w:val="20"/>
        </w:rPr>
        <w:t xml:space="preserve">Застрахованными лицами по Страховым рискам </w:t>
      </w:r>
      <w:r>
        <w:rPr>
          <w:b/>
          <w:sz w:val="20"/>
          <w:szCs w:val="20"/>
        </w:rPr>
        <w:t>5,6,7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«Госпитализация в отделение интенсивной терапии (реанимации) в результате несчастного случая», «Переломы в результате несчастного случая», «Обращение за медицинской консультацией по программе «Семейный доктор»»</w:t>
      </w:r>
      <w:r>
        <w:rPr>
          <w:sz w:val="20"/>
          <w:szCs w:val="20"/>
        </w:rPr>
        <w:t xml:space="preserve"> являются Основное Застрахованное лицо, супруг/супруга Основного Застрахованного лица, ребенок/дети Основного Застрахованного лица.  </w:t>
      </w:r>
    </w:p>
    <w:p w14:paraId="6D8AC48E" w14:textId="77777777" w:rsidR="00103A0A" w:rsidRDefault="00443690">
      <w:pPr>
        <w:ind w:left="10" w:right="192"/>
        <w:rPr>
          <w:sz w:val="20"/>
          <w:szCs w:val="20"/>
        </w:rPr>
      </w:pPr>
      <w:r>
        <w:rPr>
          <w:sz w:val="20"/>
          <w:szCs w:val="20"/>
        </w:rPr>
        <w:t xml:space="preserve">Величина страховой суммы в отношении каждого Застрахованного лица по каждому Страховому риску указана в столбце «Размер страховой суммы по риску в отношении Застрахованного лица», а максимальная страховая сумма в отношении всех Застрахованных лиц по каждому Страховому риску указана в столбце «Максимальная страховая сумма по риску для варианта Программы в зависимости от возраста Основного Застрахованного лица» таблицы выше. </w:t>
      </w:r>
    </w:p>
    <w:p w14:paraId="7FA3702C" w14:textId="039D1874" w:rsidR="00103A0A" w:rsidRDefault="00E77DE8">
      <w:pPr>
        <w:jc w:val="center"/>
        <w:rPr>
          <w:b/>
          <w:color w:val="000000" w:themeColor="text1"/>
          <w:sz w:val="34"/>
          <w:szCs w:val="3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D0A74B5" wp14:editId="33D66E20">
            <wp:simplePos x="0" y="0"/>
            <wp:positionH relativeFrom="margin">
              <wp:posOffset>3852472</wp:posOffset>
            </wp:positionH>
            <wp:positionV relativeFrom="margin">
              <wp:posOffset>134412</wp:posOffset>
            </wp:positionV>
            <wp:extent cx="694055" cy="876300"/>
            <wp:effectExtent l="0" t="0" r="4445" b="0"/>
            <wp:wrapSquare wrapText="bothSides"/>
            <wp:docPr id="936818276" name="Рисунок 1" descr="Изображение выглядит как символ, логотип, Графика, эмбле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526893" name="Рисунок 1" descr="Изображение выглядит как символ, логотип, Графика, эмблема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690">
        <w:rPr>
          <w:b/>
          <w:color w:val="000000" w:themeColor="text1"/>
          <w:sz w:val="34"/>
          <w:szCs w:val="34"/>
        </w:rPr>
        <w:t xml:space="preserve">                                                                                                               </w:t>
      </w:r>
    </w:p>
    <w:p w14:paraId="3C133A1A" w14:textId="25ED1A52" w:rsidR="00103A0A" w:rsidRDefault="00E77DE8">
      <w:pPr>
        <w:jc w:val="center"/>
        <w:rPr>
          <w:b/>
          <w:color w:val="000000" w:themeColor="text1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4177F87" wp14:editId="690FCFFE">
            <wp:simplePos x="0" y="0"/>
            <wp:positionH relativeFrom="margin">
              <wp:posOffset>1454046</wp:posOffset>
            </wp:positionH>
            <wp:positionV relativeFrom="margin">
              <wp:posOffset>430738</wp:posOffset>
            </wp:positionV>
            <wp:extent cx="2065020" cy="372745"/>
            <wp:effectExtent l="0" t="0" r="5080" b="0"/>
            <wp:wrapSquare wrapText="bothSides"/>
            <wp:docPr id="1310976383" name="Picture 209" descr="Изображение выглядит как Шрифт, Графика, текст, графический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976383" name="Picture 209" descr="Изображение выглядит как Шрифт, Графика, текст, графический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A8C37F" w14:textId="6B9D10DE" w:rsidR="00103A0A" w:rsidRDefault="00103A0A">
      <w:pPr>
        <w:jc w:val="center"/>
        <w:rPr>
          <w:b/>
          <w:color w:val="000000" w:themeColor="text1"/>
          <w:sz w:val="34"/>
          <w:szCs w:val="34"/>
        </w:rPr>
      </w:pPr>
    </w:p>
    <w:p w14:paraId="226B98AA" w14:textId="77777777" w:rsidR="00E77DE8" w:rsidRDefault="00E77DE8">
      <w:pPr>
        <w:jc w:val="center"/>
        <w:rPr>
          <w:b/>
          <w:i/>
          <w:color w:val="000000" w:themeColor="text1"/>
          <w:sz w:val="48"/>
          <w:szCs w:val="48"/>
        </w:rPr>
      </w:pPr>
    </w:p>
    <w:p w14:paraId="0D60C6FE" w14:textId="0C578D5B" w:rsidR="00103A0A" w:rsidRPr="00E77DE8" w:rsidRDefault="00443690">
      <w:pPr>
        <w:jc w:val="center"/>
        <w:rPr>
          <w:b/>
          <w:color w:val="000000" w:themeColor="text1"/>
          <w:sz w:val="40"/>
          <w:szCs w:val="40"/>
        </w:rPr>
      </w:pPr>
      <w:r w:rsidRPr="00E77DE8">
        <w:rPr>
          <w:b/>
          <w:i/>
          <w:color w:val="000000" w:themeColor="text1"/>
          <w:sz w:val="40"/>
          <w:szCs w:val="40"/>
        </w:rPr>
        <w:t xml:space="preserve">Уважаемые </w:t>
      </w:r>
      <w:r w:rsidR="00F01372">
        <w:rPr>
          <w:b/>
          <w:i/>
          <w:color w:val="000000" w:themeColor="text1"/>
          <w:sz w:val="40"/>
          <w:szCs w:val="40"/>
        </w:rPr>
        <w:t>члены Профсоюза</w:t>
      </w:r>
      <w:r w:rsidRPr="00E77DE8">
        <w:rPr>
          <w:b/>
          <w:i/>
          <w:color w:val="000000" w:themeColor="text1"/>
          <w:sz w:val="40"/>
          <w:szCs w:val="40"/>
        </w:rPr>
        <w:t>!</w:t>
      </w:r>
      <w:r w:rsidRPr="00E77DE8">
        <w:rPr>
          <w:b/>
          <w:color w:val="000000" w:themeColor="text1"/>
          <w:sz w:val="40"/>
          <w:szCs w:val="40"/>
        </w:rPr>
        <w:t xml:space="preserve">          </w:t>
      </w:r>
    </w:p>
    <w:p w14:paraId="54BEA84F" w14:textId="77777777" w:rsidR="00103A0A" w:rsidRDefault="00443690" w:rsidP="00E77DE8">
      <w:pPr>
        <w:ind w:left="0" w:firstLine="0"/>
        <w:rPr>
          <w:b/>
          <w:i/>
          <w:color w:val="000000" w:themeColor="text1"/>
          <w:sz w:val="36"/>
          <w:szCs w:val="36"/>
        </w:rPr>
      </w:pPr>
      <w:r>
        <w:rPr>
          <w:b/>
          <w:color w:val="000000" w:themeColor="text1"/>
          <w:sz w:val="32"/>
          <w:szCs w:val="32"/>
        </w:rPr>
        <w:t xml:space="preserve">                                                           </w:t>
      </w:r>
    </w:p>
    <w:p w14:paraId="4A9A958B" w14:textId="3DA5C460" w:rsidR="00103A0A" w:rsidRDefault="00443690" w:rsidP="00EF62AC">
      <w:pPr>
        <w:jc w:val="center"/>
        <w:rPr>
          <w:b/>
          <w:i/>
          <w:sz w:val="32"/>
          <w:szCs w:val="32"/>
        </w:rPr>
      </w:pPr>
      <w:r>
        <w:rPr>
          <w:b/>
          <w:i/>
          <w:sz w:val="36"/>
          <w:szCs w:val="36"/>
        </w:rPr>
        <w:t>Преимущества профсоюзной карты</w:t>
      </w:r>
      <w:r w:rsidR="00EF62AC">
        <w:rPr>
          <w:b/>
          <w:i/>
          <w:sz w:val="36"/>
          <w:szCs w:val="36"/>
        </w:rPr>
        <w:t xml:space="preserve"> «Профбилет привилегий»</w:t>
      </w:r>
      <w:r>
        <w:rPr>
          <w:b/>
          <w:i/>
          <w:sz w:val="36"/>
          <w:szCs w:val="36"/>
        </w:rPr>
        <w:t xml:space="preserve"> для </w:t>
      </w:r>
      <w:r w:rsidR="00F01372">
        <w:rPr>
          <w:b/>
          <w:i/>
          <w:sz w:val="36"/>
          <w:szCs w:val="36"/>
        </w:rPr>
        <w:t>работ</w:t>
      </w:r>
      <w:r>
        <w:rPr>
          <w:b/>
          <w:i/>
          <w:sz w:val="36"/>
          <w:szCs w:val="36"/>
        </w:rPr>
        <w:t>ников</w:t>
      </w:r>
      <w:r>
        <w:rPr>
          <w:b/>
          <w:i/>
          <w:sz w:val="32"/>
          <w:szCs w:val="32"/>
        </w:rPr>
        <w:t>:</w:t>
      </w:r>
    </w:p>
    <w:p w14:paraId="2767D089" w14:textId="77777777" w:rsidR="00103A0A" w:rsidRDefault="00443690">
      <w:pPr>
        <w:pStyle w:val="ad"/>
        <w:numPr>
          <w:ilvl w:val="0"/>
          <w:numId w:val="2"/>
        </w:numPr>
        <w:ind w:hanging="436"/>
        <w:rPr>
          <w:color w:val="000000" w:themeColor="text1"/>
          <w:sz w:val="30"/>
          <w:szCs w:val="30"/>
        </w:rPr>
      </w:pPr>
      <w:r>
        <w:rPr>
          <w:b/>
          <w:color w:val="1F4E79" w:themeColor="accent1" w:themeShade="80"/>
          <w:sz w:val="32"/>
          <w:szCs w:val="32"/>
        </w:rPr>
        <w:t>Бесплатный</w:t>
      </w:r>
      <w:r>
        <w:rPr>
          <w:color w:val="1F4E79" w:themeColor="accent1" w:themeShade="80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>выпуск и обслуживание карты</w:t>
      </w:r>
    </w:p>
    <w:p w14:paraId="54B7E5D8" w14:textId="77777777" w:rsidR="00103A0A" w:rsidRDefault="00443690">
      <w:pPr>
        <w:pStyle w:val="ad"/>
        <w:numPr>
          <w:ilvl w:val="0"/>
          <w:numId w:val="2"/>
        </w:numPr>
        <w:rPr>
          <w:color w:val="000000" w:themeColor="text1"/>
          <w:sz w:val="30"/>
          <w:szCs w:val="30"/>
        </w:rPr>
      </w:pPr>
      <w:r>
        <w:rPr>
          <w:b/>
          <w:color w:val="1F4E79" w:themeColor="accent1" w:themeShade="80"/>
          <w:sz w:val="32"/>
          <w:szCs w:val="32"/>
        </w:rPr>
        <w:t xml:space="preserve">Бесплатное </w:t>
      </w:r>
      <w:r>
        <w:rPr>
          <w:color w:val="000000" w:themeColor="text1"/>
          <w:sz w:val="30"/>
          <w:szCs w:val="30"/>
        </w:rPr>
        <w:t>страхование от несчастных случаев на год держателя карты /супруг/супруга/дети от 1 г до 17 лет</w:t>
      </w:r>
    </w:p>
    <w:p w14:paraId="2DF973A6" w14:textId="77777777" w:rsidR="00103A0A" w:rsidRDefault="00443690">
      <w:pPr>
        <w:pStyle w:val="ad"/>
        <w:numPr>
          <w:ilvl w:val="0"/>
          <w:numId w:val="2"/>
        </w:numPr>
        <w:ind w:hanging="436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Снятие </w:t>
      </w:r>
      <w:proofErr w:type="gramStart"/>
      <w:r>
        <w:rPr>
          <w:b/>
          <w:color w:val="1F4E79" w:themeColor="accent1" w:themeShade="80"/>
          <w:sz w:val="32"/>
          <w:szCs w:val="32"/>
        </w:rPr>
        <w:t>Без</w:t>
      </w:r>
      <w:proofErr w:type="gramEnd"/>
      <w:r>
        <w:rPr>
          <w:b/>
          <w:color w:val="1F4E79" w:themeColor="accent1" w:themeShade="80"/>
          <w:sz w:val="32"/>
          <w:szCs w:val="32"/>
        </w:rPr>
        <w:t xml:space="preserve"> комиссии</w:t>
      </w:r>
      <w:r>
        <w:rPr>
          <w:color w:val="1F4E79" w:themeColor="accent1" w:themeShade="80"/>
          <w:sz w:val="32"/>
          <w:szCs w:val="32"/>
        </w:rPr>
        <w:t xml:space="preserve"> </w:t>
      </w:r>
      <w:r>
        <w:rPr>
          <w:color w:val="000000" w:themeColor="text1"/>
          <w:sz w:val="30"/>
          <w:szCs w:val="30"/>
        </w:rPr>
        <w:t xml:space="preserve">в банкоматах любых Банков </w:t>
      </w:r>
    </w:p>
    <w:p w14:paraId="55D67B86" w14:textId="77777777" w:rsidR="00103A0A" w:rsidRDefault="00443690">
      <w:pPr>
        <w:pStyle w:val="ad"/>
        <w:numPr>
          <w:ilvl w:val="0"/>
          <w:numId w:val="2"/>
        </w:numPr>
        <w:ind w:hanging="436"/>
        <w:rPr>
          <w:color w:val="000000" w:themeColor="text1"/>
          <w:sz w:val="30"/>
          <w:szCs w:val="30"/>
        </w:rPr>
      </w:pPr>
      <w:r>
        <w:rPr>
          <w:b/>
          <w:color w:val="1F4E79" w:themeColor="accent1" w:themeShade="80"/>
          <w:sz w:val="32"/>
          <w:szCs w:val="32"/>
        </w:rPr>
        <w:t>Бесплатные переводы</w:t>
      </w:r>
      <w:r>
        <w:rPr>
          <w:color w:val="1F4E79" w:themeColor="accent1" w:themeShade="80"/>
          <w:sz w:val="32"/>
          <w:szCs w:val="32"/>
        </w:rPr>
        <w:t xml:space="preserve"> </w:t>
      </w:r>
      <w:r>
        <w:rPr>
          <w:color w:val="000000" w:themeColor="text1"/>
          <w:sz w:val="30"/>
          <w:szCs w:val="30"/>
        </w:rPr>
        <w:t>в другие банки по номеру телефона (Система быстрых платежей) до 150 000 рублей в месяц</w:t>
      </w:r>
    </w:p>
    <w:p w14:paraId="204DA3D1" w14:textId="77777777" w:rsidR="00103A0A" w:rsidRDefault="00443690">
      <w:pPr>
        <w:pStyle w:val="ad"/>
        <w:numPr>
          <w:ilvl w:val="0"/>
          <w:numId w:val="2"/>
        </w:numPr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Повышенный </w:t>
      </w:r>
      <w:r>
        <w:rPr>
          <w:b/>
          <w:color w:val="1F4E79" w:themeColor="accent1" w:themeShade="80"/>
          <w:sz w:val="32"/>
          <w:szCs w:val="32"/>
        </w:rPr>
        <w:t>процент на остаток</w:t>
      </w:r>
      <w:r>
        <w:rPr>
          <w:color w:val="1F4E79" w:themeColor="accent1" w:themeShade="80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 xml:space="preserve">по счету </w:t>
      </w:r>
      <w:r>
        <w:rPr>
          <w:b/>
          <w:color w:val="000000" w:themeColor="text1"/>
          <w:sz w:val="30"/>
          <w:szCs w:val="30"/>
        </w:rPr>
        <w:t>до 17 %</w:t>
      </w:r>
      <w:r>
        <w:rPr>
          <w:color w:val="000000" w:themeColor="text1"/>
          <w:sz w:val="30"/>
          <w:szCs w:val="30"/>
        </w:rPr>
        <w:t xml:space="preserve"> (для новых клиентов)</w:t>
      </w:r>
    </w:p>
    <w:p w14:paraId="5D923E20" w14:textId="77777777" w:rsidR="00103A0A" w:rsidRDefault="00443690">
      <w:pPr>
        <w:pStyle w:val="ad"/>
        <w:numPr>
          <w:ilvl w:val="0"/>
          <w:numId w:val="2"/>
        </w:numPr>
        <w:rPr>
          <w:color w:val="000000" w:themeColor="text1"/>
          <w:sz w:val="30"/>
          <w:szCs w:val="30"/>
        </w:rPr>
      </w:pPr>
      <w:r>
        <w:rPr>
          <w:b/>
          <w:color w:val="1F4E79" w:themeColor="accent1" w:themeShade="80"/>
          <w:sz w:val="32"/>
          <w:szCs w:val="32"/>
        </w:rPr>
        <w:t>Компенсация</w:t>
      </w:r>
      <w:r>
        <w:rPr>
          <w:b/>
          <w:color w:val="1F4E79" w:themeColor="accent1" w:themeShade="80"/>
          <w:sz w:val="30"/>
          <w:szCs w:val="30"/>
        </w:rPr>
        <w:t xml:space="preserve"> </w:t>
      </w:r>
      <w:r>
        <w:rPr>
          <w:sz w:val="30"/>
          <w:szCs w:val="30"/>
        </w:rPr>
        <w:t xml:space="preserve">от </w:t>
      </w:r>
      <w:r>
        <w:rPr>
          <w:b/>
          <w:sz w:val="30"/>
          <w:szCs w:val="30"/>
        </w:rPr>
        <w:t>2 до 10%</w:t>
      </w:r>
      <w:r>
        <w:rPr>
          <w:sz w:val="30"/>
          <w:szCs w:val="30"/>
        </w:rPr>
        <w:t xml:space="preserve"> за покупку в магазинах партнерах (возвращается рублями, а не баллами до 5000 рублей в месяц) и 1% за покупки не у партнеров </w:t>
      </w:r>
    </w:p>
    <w:p w14:paraId="4E662A1D" w14:textId="77777777" w:rsidR="00103A0A" w:rsidRDefault="00443690">
      <w:pPr>
        <w:pStyle w:val="ad"/>
        <w:numPr>
          <w:ilvl w:val="0"/>
          <w:numId w:val="2"/>
        </w:numPr>
        <w:rPr>
          <w:color w:val="000000" w:themeColor="text1"/>
          <w:sz w:val="30"/>
          <w:szCs w:val="30"/>
        </w:rPr>
      </w:pPr>
      <w:r>
        <w:rPr>
          <w:b/>
          <w:color w:val="1F4E79" w:themeColor="accent1" w:themeShade="80"/>
          <w:sz w:val="32"/>
          <w:szCs w:val="32"/>
        </w:rPr>
        <w:t>Компенсация</w:t>
      </w:r>
      <w:r>
        <w:rPr>
          <w:color w:val="1F4E79" w:themeColor="accent1" w:themeShade="80"/>
          <w:sz w:val="30"/>
          <w:szCs w:val="30"/>
        </w:rPr>
        <w:t xml:space="preserve"> </w:t>
      </w:r>
      <w:r>
        <w:rPr>
          <w:b/>
          <w:color w:val="000000" w:themeColor="text1"/>
          <w:sz w:val="30"/>
          <w:szCs w:val="30"/>
        </w:rPr>
        <w:t>1%</w:t>
      </w:r>
      <w:r>
        <w:rPr>
          <w:color w:val="000000" w:themeColor="text1"/>
          <w:sz w:val="30"/>
          <w:szCs w:val="30"/>
        </w:rPr>
        <w:t xml:space="preserve"> при оплате коммунальных услуг, штрафов, налогов </w:t>
      </w:r>
    </w:p>
    <w:p w14:paraId="406A883B" w14:textId="77777777" w:rsidR="00103A0A" w:rsidRDefault="00443690">
      <w:pPr>
        <w:pStyle w:val="ad"/>
        <w:numPr>
          <w:ilvl w:val="0"/>
          <w:numId w:val="2"/>
        </w:numPr>
        <w:ind w:hanging="436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Повышенный % по вкладам, до 24% годовых</w:t>
      </w:r>
    </w:p>
    <w:p w14:paraId="51F91646" w14:textId="77777777" w:rsidR="00103A0A" w:rsidRDefault="00443690">
      <w:pPr>
        <w:pStyle w:val="ad"/>
        <w:numPr>
          <w:ilvl w:val="0"/>
          <w:numId w:val="2"/>
        </w:numPr>
        <w:rPr>
          <w:color w:val="000000" w:themeColor="text1"/>
          <w:sz w:val="30"/>
          <w:szCs w:val="30"/>
        </w:rPr>
      </w:pPr>
      <w:r>
        <w:rPr>
          <w:b/>
          <w:color w:val="1F4E79" w:themeColor="accent1" w:themeShade="80"/>
          <w:sz w:val="32"/>
          <w:szCs w:val="32"/>
        </w:rPr>
        <w:t>Льготное страхование</w:t>
      </w:r>
      <w:r>
        <w:rPr>
          <w:color w:val="1F4E79" w:themeColor="accent1" w:themeShade="80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>авто с компенсацией до 5000 рублей за полис ОСАГО и до 30 % скидка при оформлении полиса</w:t>
      </w:r>
    </w:p>
    <w:p w14:paraId="5BD86946" w14:textId="77777777" w:rsidR="00103A0A" w:rsidRDefault="00443690">
      <w:pPr>
        <w:pStyle w:val="ad"/>
        <w:numPr>
          <w:ilvl w:val="0"/>
          <w:numId w:val="2"/>
        </w:numPr>
        <w:rPr>
          <w:rFonts w:ascii="Verdana" w:hAnsi="Verdana" w:cs="Tahoma"/>
          <w:sz w:val="24"/>
          <w:szCs w:val="24"/>
        </w:rPr>
      </w:pPr>
      <w:r>
        <w:rPr>
          <w:rFonts w:ascii="Verdana" w:hAnsi="Verdana" w:cs="Tahoma"/>
          <w:b/>
          <w:sz w:val="24"/>
          <w:szCs w:val="24"/>
        </w:rPr>
        <w:t>Снятие наличных</w:t>
      </w:r>
      <w:r>
        <w:rPr>
          <w:rFonts w:ascii="Verdana" w:hAnsi="Verdana" w:cs="Tahoma"/>
          <w:sz w:val="24"/>
          <w:szCs w:val="24"/>
        </w:rPr>
        <w:t xml:space="preserve"> в рассрочку на 3 месяца (при подключении подписки </w:t>
      </w:r>
      <w:proofErr w:type="spellStart"/>
      <w:r>
        <w:rPr>
          <w:rFonts w:ascii="Verdana" w:hAnsi="Verdana" w:cs="Tahoma"/>
          <w:sz w:val="24"/>
          <w:szCs w:val="24"/>
        </w:rPr>
        <w:t>ВиВ</w:t>
      </w:r>
      <w:proofErr w:type="spellEnd"/>
      <w:r>
        <w:rPr>
          <w:rFonts w:ascii="Verdana" w:hAnsi="Verdana" w:cs="Tahoma"/>
          <w:sz w:val="24"/>
          <w:szCs w:val="24"/>
        </w:rPr>
        <w:t>)</w:t>
      </w:r>
    </w:p>
    <w:p w14:paraId="184B8736" w14:textId="77777777" w:rsidR="00103A0A" w:rsidRDefault="00443690">
      <w:pPr>
        <w:pStyle w:val="ad"/>
        <w:numPr>
          <w:ilvl w:val="0"/>
          <w:numId w:val="2"/>
        </w:numPr>
        <w:rPr>
          <w:rFonts w:ascii="Verdana" w:hAnsi="Verdana" w:cs="Tahoma"/>
          <w:sz w:val="24"/>
          <w:szCs w:val="24"/>
        </w:rPr>
      </w:pPr>
      <w:r>
        <w:rPr>
          <w:rFonts w:ascii="Verdana" w:hAnsi="Verdana" w:cs="Tahoma"/>
          <w:sz w:val="24"/>
          <w:szCs w:val="24"/>
        </w:rPr>
        <w:t xml:space="preserve">Возврат </w:t>
      </w:r>
      <w:r>
        <w:rPr>
          <w:rFonts w:ascii="Verdana" w:hAnsi="Verdana" w:cs="Tahoma"/>
          <w:b/>
          <w:color w:val="FF0000"/>
          <w:sz w:val="24"/>
          <w:szCs w:val="24"/>
        </w:rPr>
        <w:t>10%</w:t>
      </w:r>
      <w:r>
        <w:rPr>
          <w:rFonts w:ascii="Verdana" w:hAnsi="Verdana" w:cs="Tahoma"/>
          <w:color w:val="FF0000"/>
          <w:sz w:val="24"/>
          <w:szCs w:val="24"/>
        </w:rPr>
        <w:t xml:space="preserve"> за оплату Яндекс такси</w:t>
      </w:r>
    </w:p>
    <w:p w14:paraId="248EE1DC" w14:textId="77777777" w:rsidR="00103A0A" w:rsidRDefault="00103A0A">
      <w:pPr>
        <w:pStyle w:val="ad"/>
        <w:rPr>
          <w:rFonts w:ascii="Verdana" w:hAnsi="Verdana" w:cs="Tahoma"/>
          <w:sz w:val="24"/>
          <w:szCs w:val="24"/>
        </w:rPr>
      </w:pPr>
    </w:p>
    <w:p w14:paraId="187B7417" w14:textId="77777777" w:rsidR="00103A0A" w:rsidRDefault="00443690">
      <w:pPr>
        <w:pStyle w:val="ad"/>
        <w:ind w:hanging="72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Особые условия кредитования:</w:t>
      </w:r>
    </w:p>
    <w:p w14:paraId="53214E8D" w14:textId="77777777" w:rsidR="00103A0A" w:rsidRDefault="00443690">
      <w:pPr>
        <w:pStyle w:val="ad"/>
        <w:numPr>
          <w:ilvl w:val="0"/>
          <w:numId w:val="3"/>
        </w:numPr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Льготное кредитование для членов Профсоюза</w:t>
      </w:r>
    </w:p>
    <w:p w14:paraId="3FCF59E7" w14:textId="77777777" w:rsidR="00103A0A" w:rsidRDefault="00443690">
      <w:pPr>
        <w:pStyle w:val="ad"/>
        <w:numPr>
          <w:ilvl w:val="0"/>
          <w:numId w:val="3"/>
        </w:numPr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Ипотечное кредитование от </w:t>
      </w:r>
      <w:r>
        <w:rPr>
          <w:b/>
          <w:color w:val="000000" w:themeColor="text1"/>
          <w:sz w:val="30"/>
          <w:szCs w:val="30"/>
        </w:rPr>
        <w:t>5,99%</w:t>
      </w:r>
      <w:r>
        <w:rPr>
          <w:color w:val="000000" w:themeColor="text1"/>
          <w:sz w:val="30"/>
          <w:szCs w:val="30"/>
        </w:rPr>
        <w:t xml:space="preserve"> для «Семейная ипотека»</w:t>
      </w:r>
    </w:p>
    <w:p w14:paraId="10B8D53A" w14:textId="77777777" w:rsidR="00103A0A" w:rsidRDefault="00443690">
      <w:pPr>
        <w:pStyle w:val="ad"/>
        <w:numPr>
          <w:ilvl w:val="0"/>
          <w:numId w:val="3"/>
        </w:numPr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Карта рассрочки «Халва» беспроцентная рассрочка до 24 месяцев </w:t>
      </w:r>
    </w:p>
    <w:p w14:paraId="1DD8D189" w14:textId="77777777" w:rsidR="00103A0A" w:rsidRDefault="00443690">
      <w:pPr>
        <w:pStyle w:val="ad"/>
        <w:numPr>
          <w:ilvl w:val="0"/>
          <w:numId w:val="3"/>
        </w:numPr>
        <w:rPr>
          <w:color w:val="000000" w:themeColor="text1"/>
          <w:sz w:val="30"/>
          <w:szCs w:val="30"/>
        </w:rPr>
      </w:pPr>
      <w:r>
        <w:rPr>
          <w:rFonts w:ascii="Verdana" w:hAnsi="Verdana" w:cs="Tahoma"/>
          <w:sz w:val="24"/>
          <w:szCs w:val="24"/>
        </w:rPr>
        <w:t xml:space="preserve">Рефинансирование кредитных карт в рассрочку на </w:t>
      </w:r>
      <w:r>
        <w:rPr>
          <w:rFonts w:ascii="Verdana" w:hAnsi="Verdana" w:cs="Tahoma"/>
          <w:b/>
          <w:sz w:val="24"/>
          <w:szCs w:val="24"/>
        </w:rPr>
        <w:t xml:space="preserve">24 месяца </w:t>
      </w:r>
    </w:p>
    <w:p w14:paraId="21EB48D7" w14:textId="77777777" w:rsidR="00103A0A" w:rsidRPr="00A01C94" w:rsidRDefault="00103A0A" w:rsidP="00A01C94">
      <w:pPr>
        <w:ind w:left="360" w:firstLine="0"/>
        <w:rPr>
          <w:color w:val="000000" w:themeColor="text1"/>
          <w:sz w:val="30"/>
          <w:szCs w:val="30"/>
        </w:rPr>
      </w:pPr>
    </w:p>
    <w:p w14:paraId="5A56324D" w14:textId="3892FCD7" w:rsidR="00103A0A" w:rsidRDefault="00443690">
      <w:pPr>
        <w:pStyle w:val="ae"/>
        <w:spacing w:beforeAutospacing="0" w:after="0" w:afterAutospacing="0"/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Куратор проекта</w:t>
      </w:r>
      <w:r w:rsidR="00E77DE8">
        <w:rPr>
          <w:rFonts w:asciiTheme="minorHAnsi" w:hAnsiTheme="minorHAnsi"/>
          <w:sz w:val="32"/>
          <w:szCs w:val="32"/>
        </w:rPr>
        <w:t>:</w:t>
      </w:r>
      <w:r>
        <w:rPr>
          <w:rFonts w:asciiTheme="minorHAnsi" w:hAnsiTheme="minorHAnsi"/>
          <w:sz w:val="32"/>
          <w:szCs w:val="32"/>
        </w:rPr>
        <w:t xml:space="preserve"> </w:t>
      </w:r>
    </w:p>
    <w:p w14:paraId="37D497C7" w14:textId="77777777" w:rsidR="00103A0A" w:rsidRDefault="000F48B9">
      <w:pPr>
        <w:pStyle w:val="ae"/>
        <w:spacing w:beforeAutospacing="0" w:after="0" w:afterAutospacing="0"/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Прохода Кристина </w:t>
      </w:r>
    </w:p>
    <w:p w14:paraId="71CF8508" w14:textId="77777777" w:rsidR="00103A0A" w:rsidRDefault="00443690">
      <w:pPr>
        <w:pStyle w:val="ae"/>
        <w:spacing w:beforeAutospacing="0" w:after="0" w:afterAutospacing="0"/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8 (</w:t>
      </w:r>
      <w:r w:rsidR="000F48B9">
        <w:rPr>
          <w:rFonts w:asciiTheme="minorHAnsi" w:hAnsiTheme="minorHAnsi"/>
          <w:sz w:val="32"/>
          <w:szCs w:val="32"/>
        </w:rPr>
        <w:t>989) 8001875</w:t>
      </w:r>
    </w:p>
    <w:sectPr w:rsidR="00103A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40" w:right="644" w:bottom="437" w:left="569" w:header="71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9C58F" w14:textId="77777777" w:rsidR="005E787E" w:rsidRDefault="005E787E">
      <w:pPr>
        <w:spacing w:after="0" w:line="240" w:lineRule="auto"/>
      </w:pPr>
      <w:r>
        <w:separator/>
      </w:r>
    </w:p>
  </w:endnote>
  <w:endnote w:type="continuationSeparator" w:id="0">
    <w:p w14:paraId="1D322868" w14:textId="77777777" w:rsidR="005E787E" w:rsidRDefault="005E7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1D15A" w14:textId="77777777" w:rsidR="00A01C94" w:rsidRDefault="00A01C9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C5109" w14:textId="77777777" w:rsidR="00A01C94" w:rsidRDefault="00A01C94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C3A7D" w14:textId="77777777" w:rsidR="00A01C94" w:rsidRDefault="00A01C9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4C68C" w14:textId="77777777" w:rsidR="005E787E" w:rsidRDefault="005E787E">
      <w:pPr>
        <w:spacing w:after="0" w:line="240" w:lineRule="auto"/>
      </w:pPr>
      <w:r>
        <w:separator/>
      </w:r>
    </w:p>
  </w:footnote>
  <w:footnote w:type="continuationSeparator" w:id="0">
    <w:p w14:paraId="64965BDA" w14:textId="77777777" w:rsidR="005E787E" w:rsidRDefault="005E7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FE9D8" w14:textId="77777777" w:rsidR="00103A0A" w:rsidRDefault="00443690">
    <w:pPr>
      <w:spacing w:after="0" w:line="259" w:lineRule="auto"/>
      <w:ind w:left="0" w:right="204" w:firstLine="0"/>
      <w:jc w:val="right"/>
    </w:pPr>
    <w:r>
      <w:t xml:space="preserve">8 800 100-2-100 | https://sovcomins.ru/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13BDD" w14:textId="77777777" w:rsidR="00103A0A" w:rsidRDefault="00443690">
    <w:pPr>
      <w:spacing w:after="0" w:line="259" w:lineRule="auto"/>
      <w:ind w:left="0" w:right="204" w:firstLine="0"/>
      <w:jc w:val="right"/>
    </w:pPr>
    <w:r>
      <w:t xml:space="preserve">8 800 100-2-100 | https://sovcomins.ru/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AA22D" w14:textId="77777777" w:rsidR="00103A0A" w:rsidRDefault="00443690">
    <w:pPr>
      <w:spacing w:after="0" w:line="259" w:lineRule="auto"/>
      <w:ind w:left="0" w:right="204" w:firstLine="0"/>
      <w:jc w:val="right"/>
    </w:pPr>
    <w:r>
      <w:t xml:space="preserve">8 800 100-2-100 | https://sovcomins.ru/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3703A"/>
    <w:multiLevelType w:val="multilevel"/>
    <w:tmpl w:val="67582296"/>
    <w:lvl w:ilvl="0">
      <w:start w:val="1"/>
      <w:numFmt w:val="bullet"/>
      <w:lvlText w:val="•"/>
      <w:lvlJc w:val="left"/>
      <w:pPr>
        <w:tabs>
          <w:tab w:val="num" w:pos="0"/>
        </w:tabs>
        <w:ind w:left="283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303618E"/>
    <w:multiLevelType w:val="multilevel"/>
    <w:tmpl w:val="7DA6AB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1EE030F"/>
    <w:multiLevelType w:val="multilevel"/>
    <w:tmpl w:val="06D44A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00E19B5"/>
    <w:multiLevelType w:val="multilevel"/>
    <w:tmpl w:val="C8A4C9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A0A"/>
    <w:rsid w:val="000004B9"/>
    <w:rsid w:val="00071F3E"/>
    <w:rsid w:val="000F48B9"/>
    <w:rsid w:val="00103A0A"/>
    <w:rsid w:val="00136F25"/>
    <w:rsid w:val="00334B51"/>
    <w:rsid w:val="003A2FD6"/>
    <w:rsid w:val="00443690"/>
    <w:rsid w:val="00481F12"/>
    <w:rsid w:val="00491B3E"/>
    <w:rsid w:val="004B1DE4"/>
    <w:rsid w:val="00584316"/>
    <w:rsid w:val="005E787E"/>
    <w:rsid w:val="006222A0"/>
    <w:rsid w:val="006A1CEC"/>
    <w:rsid w:val="00920759"/>
    <w:rsid w:val="009A262C"/>
    <w:rsid w:val="00A01C94"/>
    <w:rsid w:val="00AD0DB7"/>
    <w:rsid w:val="00D54944"/>
    <w:rsid w:val="00E77DE8"/>
    <w:rsid w:val="00EF62AC"/>
    <w:rsid w:val="00EF7901"/>
    <w:rsid w:val="00F01372"/>
    <w:rsid w:val="00F528B6"/>
    <w:rsid w:val="00FD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3624"/>
  <w15:docId w15:val="{530EE903-840B-41F7-B648-AEA112BE8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5" w:line="271" w:lineRule="auto"/>
      <w:ind w:left="8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00" w:line="259" w:lineRule="auto"/>
      <w:ind w:left="92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2D268D"/>
    <w:rPr>
      <w:rFonts w:ascii="Times New Roman" w:eastAsia="Times New Roman" w:hAnsi="Times New Roman" w:cs="Times New Roman"/>
      <w:color w:val="000000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B80197"/>
    <w:rPr>
      <w:rFonts w:ascii="Segoe UI" w:eastAsia="Times New Roman" w:hAnsi="Segoe UI" w:cs="Segoe UI"/>
      <w:color w:val="000000"/>
      <w:sz w:val="18"/>
      <w:szCs w:val="18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ac">
    <w:name w:val="Колонтитул"/>
    <w:basedOn w:val="a"/>
    <w:qFormat/>
  </w:style>
  <w:style w:type="paragraph" w:styleId="a4">
    <w:name w:val="footer"/>
    <w:basedOn w:val="a"/>
    <w:link w:val="a3"/>
    <w:uiPriority w:val="99"/>
    <w:unhideWhenUsed/>
    <w:rsid w:val="002D268D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 Paragraph"/>
    <w:basedOn w:val="a"/>
    <w:uiPriority w:val="34"/>
    <w:qFormat/>
    <w:rsid w:val="002D268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ae">
    <w:name w:val="Normal (Web)"/>
    <w:basedOn w:val="a"/>
    <w:uiPriority w:val="99"/>
    <w:unhideWhenUsed/>
    <w:qFormat/>
    <w:rsid w:val="002D268D"/>
    <w:pPr>
      <w:spacing w:beforeAutospacing="1" w:afterAutospacing="1" w:line="240" w:lineRule="auto"/>
      <w:ind w:left="0" w:firstLine="0"/>
      <w:jc w:val="left"/>
    </w:pPr>
    <w:rPr>
      <w:rFonts w:eastAsiaTheme="minorEastAsia"/>
      <w:color w:val="auto"/>
      <w:sz w:val="24"/>
      <w:szCs w:val="24"/>
    </w:rPr>
  </w:style>
  <w:style w:type="paragraph" w:styleId="a6">
    <w:name w:val="Balloon Text"/>
    <w:basedOn w:val="a"/>
    <w:link w:val="a5"/>
    <w:uiPriority w:val="99"/>
    <w:semiHidden/>
    <w:unhideWhenUsed/>
    <w:qFormat/>
    <w:rsid w:val="00B801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">
    <w:name w:val="header"/>
    <w:basedOn w:val="ac"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39"/>
    <w:rsid w:val="002D268D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Sovcombank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Суворова Анна Александровна</dc:creator>
  <dc:description/>
  <cp:lastModifiedBy>Олеся Викторовна</cp:lastModifiedBy>
  <cp:revision>2</cp:revision>
  <cp:lastPrinted>2024-11-11T07:58:00Z</cp:lastPrinted>
  <dcterms:created xsi:type="dcterms:W3CDTF">2024-11-11T08:21:00Z</dcterms:created>
  <dcterms:modified xsi:type="dcterms:W3CDTF">2024-11-11T08:21:00Z</dcterms:modified>
  <dc:language>ru-RU</dc:language>
</cp:coreProperties>
</file>