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Default"/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Сведения о качестве дополнительного образования при реализации дополнительной общеобразовательной общеразвивающей программы художественной направленности «Бумажная сказка»</w:t>
      </w:r>
    </w:p>
    <w:p>
      <w:pPr>
        <w:pStyle w:val="Default"/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Педагога Завады Светланы Владимировны</w:t>
      </w:r>
    </w:p>
    <w:p>
      <w:pPr>
        <w:pStyle w:val="Default"/>
        <w:spacing w:line="276" w:lineRule="auto"/>
        <w:jc w:val="center"/>
        <w:rPr>
          <w:sz w:val="28"/>
          <w:szCs w:val="28"/>
        </w:rPr>
      </w:pPr>
    </w:p>
    <w:p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Результативность дополнительной общеобразовательной общеразвивающей  программы, оценивается по следующим критериям: (творческий подход, индивидуальность и самостоятельность). Диагностика образовательного процесса реализуемой программой позволяет, оптимизировать образовательный процесс, а результаты контроля анализировать, затем вносить корректировки в содержание программы объединения и совершенствовать учебный процесс с учётом особенностей учащихся. </w:t>
      </w:r>
    </w:p>
    <w:p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Система отслеживания и оценивания результатов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: </w:t>
      </w:r>
    </w:p>
    <w:p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5"/>
        <w:gridCol w:w="1568"/>
        <w:gridCol w:w="2268"/>
        <w:gridCol w:w="5670"/>
      </w:tblGrid>
      <w:tr>
        <w:tc>
          <w:tcPr>
            <w:tcW w:w="525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8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контроля</w:t>
            </w:r>
          </w:p>
        </w:tc>
        <w:tc>
          <w:tcPr>
            <w:tcW w:w="2268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5670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>
        <w:tc>
          <w:tcPr>
            <w:tcW w:w="525" w:type="dxa"/>
          </w:tcPr>
          <w:p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Входящий</w:t>
            </w:r>
          </w:p>
        </w:tc>
        <w:tc>
          <w:tcPr>
            <w:tcW w:w="2268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</w:p>
        </w:tc>
        <w:tc>
          <w:tcPr>
            <w:tcW w:w="5670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Диагностические занятия на свободную тему, в начале обучения, дают понимание о способностях ребенка, уже имеющихся знаниях и навыках.</w:t>
            </w:r>
          </w:p>
        </w:tc>
      </w:tr>
      <w:tr>
        <w:tc>
          <w:tcPr>
            <w:tcW w:w="525" w:type="dxa"/>
          </w:tcPr>
          <w:p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творческих работ</w:t>
            </w:r>
          </w:p>
        </w:tc>
        <w:tc>
          <w:tcPr>
            <w:tcW w:w="5670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Помогает определить   уровень </w:t>
            </w:r>
            <w:proofErr w:type="spellStart"/>
            <w:r>
              <w:rPr>
                <w:sz w:val="28"/>
                <w:szCs w:val="28"/>
              </w:rPr>
              <w:t>креативности</w:t>
            </w:r>
            <w:proofErr w:type="spellEnd"/>
            <w:r>
              <w:rPr>
                <w:sz w:val="28"/>
                <w:szCs w:val="28"/>
              </w:rPr>
              <w:t>, художественной выразительности, умение использовать богатство цветовой  палитры и композиционные приемы.</w:t>
            </w:r>
          </w:p>
        </w:tc>
      </w:tr>
      <w:tr>
        <w:tc>
          <w:tcPr>
            <w:tcW w:w="525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568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5670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Дает четкое представление о возможностях ребенка, его предпочтениях в конструировании.</w:t>
            </w:r>
          </w:p>
        </w:tc>
      </w:tr>
      <w:tr>
        <w:tc>
          <w:tcPr>
            <w:tcW w:w="525" w:type="dxa"/>
          </w:tcPr>
          <w:p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8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2268" w:type="dxa"/>
          </w:tcPr>
          <w:p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на выставках и конкурсах</w:t>
            </w:r>
          </w:p>
        </w:tc>
        <w:tc>
          <w:tcPr>
            <w:tcW w:w="5670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Получение детьми грамот и дипломов.</w:t>
            </w:r>
          </w:p>
        </w:tc>
      </w:tr>
      <w:tr>
        <w:tc>
          <w:tcPr>
            <w:tcW w:w="525" w:type="dxa"/>
          </w:tcPr>
          <w:p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2268" w:type="dxa"/>
          </w:tcPr>
          <w:p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</w:t>
            </w:r>
          </w:p>
        </w:tc>
        <w:tc>
          <w:tcPr>
            <w:tcW w:w="5670" w:type="dxa"/>
          </w:tcPr>
          <w:p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конце учебного года проводится  итоговая выставка работ. Каждый учащийся становится активным  участником этой выставки, в независимости от его уровня подготовки, поскольку это дает осознания причастности к общему творческому делу.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Еще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которому оценивается результативность реализации программы – победы и участие обучающихся в конкурсах и мероприятиях разного уровня:</w:t>
      </w:r>
    </w:p>
    <w:tbl>
      <w:tblPr>
        <w:tblStyle w:val="a3"/>
        <w:tblW w:w="0" w:type="auto"/>
        <w:tblLook w:val="04A0"/>
      </w:tblPr>
      <w:tblGrid>
        <w:gridCol w:w="675"/>
        <w:gridCol w:w="1134"/>
        <w:gridCol w:w="4678"/>
        <w:gridCol w:w="3544"/>
      </w:tblGrid>
      <w:tr>
        <w:tc>
          <w:tcPr>
            <w:tcW w:w="675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678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354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</w:tr>
      <w:tr>
        <w:tc>
          <w:tcPr>
            <w:tcW w:w="675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«Созвездие»</w:t>
            </w:r>
          </w:p>
        </w:tc>
        <w:tc>
          <w:tcPr>
            <w:tcW w:w="354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>
        <w:tc>
          <w:tcPr>
            <w:tcW w:w="675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678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центр гражданских и молодёжных инициатив «Идея» (интернет конкурс)</w:t>
            </w:r>
          </w:p>
        </w:tc>
        <w:tc>
          <w:tcPr>
            <w:tcW w:w="354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>
        <w:tc>
          <w:tcPr>
            <w:tcW w:w="675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78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благотворительная акция «Однажды в новый год».</w:t>
            </w:r>
          </w:p>
        </w:tc>
        <w:tc>
          <w:tcPr>
            <w:tcW w:w="354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призера</w:t>
            </w:r>
          </w:p>
        </w:tc>
      </w:tr>
      <w:tr>
        <w:tc>
          <w:tcPr>
            <w:tcW w:w="675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«Созвездие»</w:t>
            </w:r>
          </w:p>
        </w:tc>
        <w:tc>
          <w:tcPr>
            <w:tcW w:w="354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>
        <w:tc>
          <w:tcPr>
            <w:tcW w:w="675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78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центр гражданских и молодёжных инициатив «Идея» (интернет конкурс)</w:t>
            </w:r>
          </w:p>
        </w:tc>
        <w:tc>
          <w:tcPr>
            <w:tcW w:w="354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 </w:t>
            </w:r>
          </w:p>
        </w:tc>
      </w:tr>
      <w:tr>
        <w:tc>
          <w:tcPr>
            <w:tcW w:w="675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678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«Созвездие»</w:t>
            </w:r>
          </w:p>
        </w:tc>
        <w:tc>
          <w:tcPr>
            <w:tcW w:w="354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>
        <w:tc>
          <w:tcPr>
            <w:tcW w:w="675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678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центр гражданских и молодёжных инициатив «Идея» (интернет конкурс)</w:t>
            </w:r>
          </w:p>
        </w:tc>
        <w:tc>
          <w:tcPr>
            <w:tcW w:w="354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Диагностическая работа помогает создать систему работы с учащимися и определяет педагогические действия по росту и развитию каждого ребёнка.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Мониторинг результативности воспитанников показывает положительную динамику развития учащихся, индивидуальные способности детей и их творческий рост.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общеразвивающей программы "Бумажная сказка"</w:t>
      </w:r>
    </w:p>
    <w:p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38700" cy="28765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27"/>
        <w:gridCol w:w="2759"/>
        <w:gridCol w:w="2977"/>
        <w:gridCol w:w="2376"/>
      </w:tblGrid>
      <w:tr>
        <w:tc>
          <w:tcPr>
            <w:tcW w:w="2027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обучения</w:t>
            </w:r>
          </w:p>
        </w:tc>
        <w:tc>
          <w:tcPr>
            <w:tcW w:w="8112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</w:tr>
      <w:tr>
        <w:tc>
          <w:tcPr>
            <w:tcW w:w="2027" w:type="dxa"/>
            <w:vMerge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7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>
        <w:tc>
          <w:tcPr>
            <w:tcW w:w="2027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759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37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>
        <w:tc>
          <w:tcPr>
            <w:tcW w:w="2027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759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237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sectPr>
          <w:pgSz w:w="11908" w:h="17335"/>
          <w:pgMar w:top="851" w:right="709" w:bottom="709" w:left="127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Помимо учебных занятий ведется разнообразная деятельность по активизации деятельности учащихся. Посещение открытий выставок, позволяют детям знакомиться с художественными ценностями и пополнять  знания и визуальную информацию. Учащиеся объединения проводят мастер-классы внутри объединения. В ходе обучения у детей развиваются творческие способности, художественный вкус, самостоятельность в выполнении работ. Дети учатся видеть красоту окружающего мира, 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обычных вещах.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7.4569202471738275E-2"/>
          <c:y val="4.9017746953816201E-2"/>
          <c:w val="0.71968400603467864"/>
          <c:h val="0.840378926144165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</c:ser>
        <c:axId val="90013696"/>
        <c:axId val="90015232"/>
      </c:barChart>
      <c:catAx>
        <c:axId val="90013696"/>
        <c:scaling>
          <c:orientation val="minMax"/>
        </c:scaling>
        <c:axPos val="b"/>
        <c:tickLblPos val="nextTo"/>
        <c:crossAx val="90015232"/>
        <c:crosses val="autoZero"/>
        <c:auto val="1"/>
        <c:lblAlgn val="ctr"/>
        <c:lblOffset val="100"/>
      </c:catAx>
      <c:valAx>
        <c:axId val="90015232"/>
        <c:scaling>
          <c:orientation val="minMax"/>
        </c:scaling>
        <c:axPos val="l"/>
        <c:majorGridlines/>
        <c:numFmt formatCode="General" sourceLinked="1"/>
        <c:tickLblPos val="nextTo"/>
        <c:crossAx val="900136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2020-02-28T05:11:00Z</dcterms:created>
  <dcterms:modified xsi:type="dcterms:W3CDTF">2020-02-28T07:15:00Z</dcterms:modified>
</cp:coreProperties>
</file>